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FEEC" w14:textId="77777777" w:rsidR="004724BB" w:rsidRDefault="004724BB" w:rsidP="00146A3A">
      <w:pPr>
        <w:rPr>
          <w:sz w:val="36"/>
          <w:szCs w:val="36"/>
          <w:lang w:eastAsia="en-US"/>
        </w:rPr>
      </w:pPr>
    </w:p>
    <w:p w14:paraId="3E08CDDC" w14:textId="21FBB8BA" w:rsidR="0017251A" w:rsidRDefault="004724BB" w:rsidP="00146A3A">
      <w:pPr>
        <w:rPr>
          <w:noProof/>
          <w:color w:val="2F5496" w:themeColor="accent1" w:themeShade="BF"/>
          <w:sz w:val="36"/>
          <w:szCs w:val="36"/>
          <w:lang w:eastAsia="en-US"/>
        </w:rPr>
      </w:pPr>
      <w:r w:rsidRPr="00E57689">
        <w:rPr>
          <w:noProof/>
          <w:color w:val="2F5496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7D60E" wp14:editId="28024CF5">
                <wp:simplePos x="0" y="0"/>
                <wp:positionH relativeFrom="column">
                  <wp:posOffset>1270</wp:posOffset>
                </wp:positionH>
                <wp:positionV relativeFrom="paragraph">
                  <wp:posOffset>55245</wp:posOffset>
                </wp:positionV>
                <wp:extent cx="767080" cy="767080"/>
                <wp:effectExtent l="0" t="0" r="0" b="0"/>
                <wp:wrapSquare wrapText="bothSides"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767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B2906C" id="Prostokąt 12" o:spid="_x0000_s1026" style="position:absolute;margin-left:.1pt;margin-top:4.35pt;width:60.4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" fillcolor="#4472c4 [3204]" stroked="f" strokeweight="1pt">
                <w10:wrap type="square"/>
              </v:rect>
            </w:pict>
          </mc:Fallback>
        </mc:AlternateContent>
      </w:r>
      <w:r w:rsidR="009F13C2">
        <w:rPr>
          <w:noProof/>
          <w:color w:val="2F5496" w:themeColor="accent1" w:themeShade="BF"/>
          <w:sz w:val="36"/>
          <w:szCs w:val="36"/>
          <w:lang w:eastAsia="en-US"/>
        </w:rPr>
        <w:t xml:space="preserve">Office 365 </w:t>
      </w:r>
      <w:r w:rsidR="004279D3">
        <w:rPr>
          <w:noProof/>
          <w:color w:val="2F5496" w:themeColor="accent1" w:themeShade="BF"/>
          <w:sz w:val="36"/>
          <w:szCs w:val="36"/>
          <w:lang w:eastAsia="en-US"/>
        </w:rPr>
        <w:t xml:space="preserve">dla edukacji </w:t>
      </w:r>
      <w:r w:rsidR="009F13C2">
        <w:rPr>
          <w:noProof/>
          <w:color w:val="2F5496" w:themeColor="accent1" w:themeShade="BF"/>
          <w:sz w:val="36"/>
          <w:szCs w:val="36"/>
          <w:lang w:eastAsia="en-US"/>
        </w:rPr>
        <w:t>firmy Microsoft</w:t>
      </w:r>
      <w:r w:rsidR="00324925">
        <w:rPr>
          <w:noProof/>
          <w:color w:val="2F5496" w:themeColor="accent1" w:themeShade="BF"/>
          <w:sz w:val="36"/>
          <w:szCs w:val="36"/>
          <w:lang w:eastAsia="en-US"/>
        </w:rPr>
        <w:t xml:space="preserve"> – informacja dla uczniów i nauczycieli </w:t>
      </w:r>
    </w:p>
    <w:p w14:paraId="24263765" w14:textId="7FF07DF6" w:rsidR="005C0935" w:rsidRPr="00E57689" w:rsidRDefault="009F13C2" w:rsidP="00146A3A">
      <w:pPr>
        <w:rPr>
          <w:color w:val="2F5496" w:themeColor="accent1" w:themeShade="BF"/>
          <w:sz w:val="36"/>
          <w:szCs w:val="36"/>
          <w:lang w:eastAsia="en-US"/>
        </w:rPr>
      </w:pPr>
      <w:r>
        <w:rPr>
          <w:noProof/>
          <w:color w:val="2F5496" w:themeColor="accent1" w:themeShade="BF"/>
          <w:sz w:val="36"/>
          <w:szCs w:val="36"/>
          <w:lang w:eastAsia="en-US"/>
        </w:rPr>
        <w:t xml:space="preserve"> </w:t>
      </w:r>
    </w:p>
    <w:p w14:paraId="76605ECA" w14:textId="5FF2A656" w:rsidR="00E57689" w:rsidRDefault="00E57689" w:rsidP="00146A3A">
      <w:pPr>
        <w:rPr>
          <w:lang w:eastAsia="en-US"/>
        </w:rPr>
      </w:pPr>
    </w:p>
    <w:p w14:paraId="38D006D0" w14:textId="77777777" w:rsidR="00324925" w:rsidRDefault="00324925" w:rsidP="009575DB">
      <w:bookmarkStart w:id="0" w:name="_GoBack"/>
      <w:bookmarkEnd w:id="0"/>
    </w:p>
    <w:p w14:paraId="110111D2" w14:textId="161DB417" w:rsidR="009F13C2" w:rsidRPr="00F52C61" w:rsidRDefault="000F65C2" w:rsidP="00324925">
      <w:pPr>
        <w:jc w:val="both"/>
        <w:rPr>
          <w:rFonts w:asciiTheme="minorHAnsi" w:hAnsiTheme="minorHAnsi" w:cstheme="minorHAnsi"/>
          <w:spacing w:val="20"/>
          <w:sz w:val="24"/>
          <w:szCs w:val="24"/>
        </w:rPr>
      </w:pPr>
      <w:r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Szkoła korzysta z pakietu Office 365 </w:t>
      </w:r>
      <w:r w:rsidR="004279D3"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dla edukacji </w:t>
      </w:r>
      <w:r w:rsidRPr="00F52C61">
        <w:rPr>
          <w:rFonts w:asciiTheme="minorHAnsi" w:hAnsiTheme="minorHAnsi" w:cstheme="minorHAnsi"/>
          <w:spacing w:val="20"/>
          <w:sz w:val="24"/>
          <w:szCs w:val="24"/>
        </w:rPr>
        <w:t>firmy Microsoft</w:t>
      </w:r>
      <w:r w:rsidR="007330C2"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. </w:t>
      </w:r>
      <w:r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Pakiet narzędzi firmy Microsoft ułatwia pracę w szkole i </w:t>
      </w:r>
      <w:r w:rsidR="004279D3" w:rsidRPr="00F52C61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 używan</w:t>
      </w:r>
      <w:r w:rsidR="004279D3" w:rsidRPr="00F52C61">
        <w:rPr>
          <w:rFonts w:asciiTheme="minorHAnsi" w:hAnsiTheme="minorHAnsi" w:cstheme="minorHAnsi"/>
          <w:spacing w:val="20"/>
          <w:sz w:val="24"/>
          <w:szCs w:val="24"/>
        </w:rPr>
        <w:t>y</w:t>
      </w:r>
      <w:r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 przez kilkadziesiąt milionów uczniów i nauczycieli na całym świecie.</w:t>
      </w:r>
      <w:r w:rsidR="00324925"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13C2"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Uczniowie </w:t>
      </w:r>
      <w:r w:rsidR="004279D3" w:rsidRPr="00F52C61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9F13C2" w:rsidRPr="00F52C61">
        <w:rPr>
          <w:rFonts w:asciiTheme="minorHAnsi" w:hAnsiTheme="minorHAnsi" w:cstheme="minorHAnsi"/>
          <w:spacing w:val="20"/>
          <w:sz w:val="24"/>
          <w:szCs w:val="24"/>
        </w:rPr>
        <w:t>zkoły korzysta</w:t>
      </w:r>
      <w:r w:rsidR="004279D3" w:rsidRPr="00F52C61">
        <w:rPr>
          <w:rFonts w:asciiTheme="minorHAnsi" w:hAnsiTheme="minorHAnsi" w:cstheme="minorHAnsi"/>
          <w:spacing w:val="20"/>
          <w:sz w:val="24"/>
          <w:szCs w:val="24"/>
        </w:rPr>
        <w:t>ją</w:t>
      </w:r>
      <w:r w:rsidR="009F13C2" w:rsidRPr="00F52C61">
        <w:rPr>
          <w:rFonts w:asciiTheme="minorHAnsi" w:hAnsiTheme="minorHAnsi" w:cstheme="minorHAnsi"/>
          <w:spacing w:val="20"/>
          <w:sz w:val="24"/>
          <w:szCs w:val="24"/>
        </w:rPr>
        <w:t xml:space="preserve"> ze swoich kont do wykonywania zadań szkolnych. </w:t>
      </w:r>
    </w:p>
    <w:p w14:paraId="72FD7F0E" w14:textId="02003A92" w:rsidR="009F13C2" w:rsidRPr="00F52C61" w:rsidRDefault="009F13C2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14:paraId="5DD39787" w14:textId="210C07B4" w:rsidR="009F13C2" w:rsidRPr="00F52C61" w:rsidRDefault="009F13C2" w:rsidP="00324925">
      <w:pPr>
        <w:jc w:val="both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  <w:shd w:val="clear" w:color="auto" w:fill="FFFFFF"/>
        </w:rPr>
      </w:pP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Czy korzystanie z pakietu Office 365 dla edukacji wiąże się koniecznością poniesienia dodatkowych opłat? </w:t>
      </w:r>
    </w:p>
    <w:p w14:paraId="0A83DEF1" w14:textId="50EA89EA" w:rsidR="009F13C2" w:rsidRPr="00F52C61" w:rsidRDefault="009F13C2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Szkoła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w tym wszyscy pracownicy, nauczyciele, uczniowie, mogą </w:t>
      </w:r>
      <w:r w:rsidRPr="00F52C61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bezpłatnie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korzystać z usługi Office 365 A1, zawierającej Microsoft </w:t>
      </w:r>
      <w:proofErr w:type="spellStart"/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Teams</w:t>
      </w:r>
      <w:proofErr w:type="spellEnd"/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, aplikacje Word, Excel PowerPoint i OneNote w wersji online, oraz inne aplikacje i narzędzia do zdalnej edukacji.</w:t>
      </w:r>
    </w:p>
    <w:p w14:paraId="4C410D0E" w14:textId="77777777" w:rsidR="0017251A" w:rsidRPr="00F52C61" w:rsidRDefault="0017251A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E3A5EF9" w14:textId="0230E041" w:rsidR="007330C2" w:rsidRPr="00F52C61" w:rsidRDefault="009F13C2" w:rsidP="00324925">
      <w:pPr>
        <w:jc w:val="both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</w:pP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Kto jest Administrator</w:t>
      </w:r>
      <w:r w:rsidR="004279D3"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em</w:t>
      </w: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 xml:space="preserve"> danych osobowych przetwarzanych w Office 365 dla edukacji? </w:t>
      </w:r>
    </w:p>
    <w:p w14:paraId="3FEB492A" w14:textId="0F95CB3C" w:rsidR="009F13C2" w:rsidRPr="00F52C61" w:rsidRDefault="009F13C2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Administratorem danych </w:t>
      </w:r>
      <w:r w:rsidR="00416B2D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pracowników, 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uczniów i nauczycieli przetwarzanych w ramach konta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jest 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zkoła. Microsoft występuje w roli Podmiotu Przetwarzającego, podobnie jak to ma miejsce w przypadku elektronicznego dziennika. </w:t>
      </w:r>
    </w:p>
    <w:p w14:paraId="613CD98F" w14:textId="76731DE9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54D7DE9" w14:textId="77777777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pacing w:val="20"/>
          <w:sz w:val="24"/>
          <w:szCs w:val="24"/>
          <w:u w:val="single"/>
        </w:rPr>
      </w:pPr>
      <w:r w:rsidRPr="00F52C61">
        <w:rPr>
          <w:rFonts w:asciiTheme="minorHAnsi" w:hAnsiTheme="minorHAnsi" w:cstheme="minorHAnsi"/>
          <w:color w:val="000000" w:themeColor="text1"/>
          <w:spacing w:val="20"/>
          <w:sz w:val="24"/>
          <w:szCs w:val="24"/>
          <w:u w:val="single"/>
        </w:rPr>
        <w:t>Dla dociekliwych:</w:t>
      </w:r>
    </w:p>
    <w:p w14:paraId="78E42E74" w14:textId="6856A79E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Microsoft nie decyduje o celach i sposobach przetwarzania danych, a jedynie przetwarza je dla 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zkoły, czyli w jej imieniu, aby dostarczyć narzędzie do realizacji zadań i celów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szkoły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4279D3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 związku z powyższym Microsoft dla konta Office 365 for </w:t>
      </w:r>
      <w:proofErr w:type="spellStart"/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Education</w:t>
      </w:r>
      <w:proofErr w:type="spellEnd"/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A1, jest Podmiotem Przetwarzającym w rozumieniu </w:t>
      </w:r>
      <w:hyperlink r:id="rId8" w:history="1">
        <w:r w:rsidRPr="00F52C61">
          <w:rPr>
            <w:rStyle w:val="Hipercze"/>
            <w:rFonts w:asciiTheme="minorHAnsi" w:hAnsiTheme="minorHAnsi" w:cstheme="minorHAnsi"/>
            <w:color w:val="000000" w:themeColor="text1"/>
            <w:sz w:val="24"/>
            <w:szCs w:val="24"/>
            <w:u w:val="none"/>
          </w:rPr>
          <w:t>art. 4 pkt. 8 RODO</w:t>
        </w:r>
      </w:hyperlink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, gdyż zgodnie z </w:t>
      </w:r>
      <w:hyperlink r:id="rId9" w:history="1">
        <w:r w:rsidRPr="00F52C61">
          <w:rPr>
            <w:rStyle w:val="Hipercze"/>
            <w:rFonts w:asciiTheme="minorHAnsi" w:hAnsiTheme="minorHAnsi" w:cstheme="minorHAnsi"/>
            <w:color w:val="000000" w:themeColor="text1"/>
            <w:sz w:val="24"/>
            <w:szCs w:val="24"/>
            <w:u w:val="none"/>
          </w:rPr>
          <w:t>art. 28 ust. 1</w:t>
        </w:r>
      </w:hyperlink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 przetwarzanie jest dokonywane w imieniu administratora.</w:t>
      </w:r>
    </w:p>
    <w:p w14:paraId="394F611E" w14:textId="77777777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02D01B" w14:textId="1935FA28" w:rsidR="009F13C2" w:rsidRPr="00F52C61" w:rsidRDefault="009F13C2" w:rsidP="00324925">
      <w:pPr>
        <w:jc w:val="both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</w:pP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Czy firma Microsoft wykorzystuje dane osobowe uczniów szkoły do kierowania do nich reklam?</w:t>
      </w:r>
    </w:p>
    <w:p w14:paraId="67F67067" w14:textId="1F64F361" w:rsidR="009F13C2" w:rsidRPr="00F52C61" w:rsidRDefault="009F13C2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Nie. </w:t>
      </w:r>
      <w:r w:rsidR="00D36B38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Firma Microsoft w ramach założon</w:t>
      </w:r>
      <w:r w:rsidR="00E11E4E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ych</w:t>
      </w:r>
      <w:r w:rsidR="00D36B38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kont uczni</w:t>
      </w:r>
      <w:r w:rsidR="00E11E4E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ów i nauczycieli</w:t>
      </w:r>
      <w:r w:rsidR="00D36B38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nie </w:t>
      </w: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wykorzystuje żadnych danych osobowych (ani żadnych informacji związanych z kontem) do kierowania reklam.</w:t>
      </w:r>
      <w:r w:rsidR="00D36B38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487B959" w14:textId="05DE4D46" w:rsidR="00605332" w:rsidRPr="00F52C61" w:rsidRDefault="00605332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18AEFAA" w14:textId="19A25F36" w:rsidR="009F13C2" w:rsidRPr="00F52C61" w:rsidRDefault="00605332" w:rsidP="00324925">
      <w:pPr>
        <w:jc w:val="both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</w:pP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 xml:space="preserve">Czy rodzice niepełnoletnich uczniów muszą wyrazić zgodę za założenia konta w ramach pakietu Office 365 dla edukacji? </w:t>
      </w:r>
    </w:p>
    <w:p w14:paraId="052B54EA" w14:textId="5E16F215" w:rsidR="00416B2D" w:rsidRPr="00F52C61" w:rsidRDefault="00416B2D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Nie</w:t>
      </w:r>
      <w:r w:rsidR="00324925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Konto jest założone w celu realizowania procesu wychowawczo-dydaktycznego, a  Administratorem przetwarzanych danych jest szkoła, a nie firma </w:t>
      </w:r>
      <w:r w:rsidR="00AF0169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>Microsoft</w:t>
      </w:r>
      <w:r w:rsidR="00324925"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Konta nie mogą być wykorzystywane w innych celach. </w:t>
      </w:r>
    </w:p>
    <w:p w14:paraId="70C6D6DC" w14:textId="172DB2AE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96A04E5" w14:textId="3F543F66" w:rsidR="00324925" w:rsidRPr="00F52C61" w:rsidRDefault="00324925" w:rsidP="00324925">
      <w:pPr>
        <w:jc w:val="both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</w:pP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Kto może podejrzeć dane</w:t>
      </w:r>
      <w:r w:rsidR="00E11E4E"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,</w:t>
      </w:r>
      <w:r w:rsidRPr="00F52C61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 xml:space="preserve"> które uczeń umieści na dysku w Office 365?</w:t>
      </w:r>
    </w:p>
    <w:p w14:paraId="511565DD" w14:textId="5CB9A72B" w:rsidR="00324925" w:rsidRPr="00F52C61" w:rsidRDefault="00324925" w:rsidP="00324925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52C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Administrator danych ma wgląd we wszystkie dane osobowe i inne informacje zamieszczone w chmurze w ramach pakietu Office 365. </w:t>
      </w:r>
    </w:p>
    <w:p w14:paraId="143125D2" w14:textId="32BBB510" w:rsidR="006E4E60" w:rsidRDefault="006E4E60"/>
    <w:sectPr w:rsidR="006E4E60" w:rsidSect="00322E93">
      <w:headerReference w:type="default" r:id="rId10"/>
      <w:footerReference w:type="default" r:id="rId11"/>
      <w:pgSz w:w="11906" w:h="16838"/>
      <w:pgMar w:top="1418" w:right="991" w:bottom="1417" w:left="1134" w:header="708" w:footer="4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B331D" w14:textId="77777777" w:rsidR="00931E02" w:rsidRDefault="00931E02" w:rsidP="005C0935">
      <w:r>
        <w:separator/>
      </w:r>
    </w:p>
  </w:endnote>
  <w:endnote w:type="continuationSeparator" w:id="0">
    <w:p w14:paraId="104F2E5A" w14:textId="77777777" w:rsidR="00931E02" w:rsidRDefault="00931E02" w:rsidP="005C0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25259" w14:textId="7572F494" w:rsidR="005C0935" w:rsidRDefault="005C0935">
    <w:pPr>
      <w:pStyle w:val="Stopka"/>
      <w:rPr>
        <w:spacing w:val="2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AE84C3" wp14:editId="6FAC1DF1">
              <wp:simplePos x="0" y="0"/>
              <wp:positionH relativeFrom="column">
                <wp:posOffset>1270</wp:posOffset>
              </wp:positionH>
              <wp:positionV relativeFrom="paragraph">
                <wp:posOffset>124460</wp:posOffset>
              </wp:positionV>
              <wp:extent cx="6172200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2EDEA26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9.8pt" to="486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14:paraId="02575D1F" w14:textId="4537ADA4" w:rsidR="005C0935" w:rsidRPr="005C0935" w:rsidRDefault="005C0935" w:rsidP="005C0935">
    <w:pPr>
      <w:pStyle w:val="Stopka"/>
      <w:spacing w:before="240"/>
      <w:rPr>
        <w:spacing w:val="20"/>
        <w:sz w:val="16"/>
        <w:szCs w:val="16"/>
      </w:rPr>
    </w:pPr>
    <w:r w:rsidRPr="005C0935">
      <w:rPr>
        <w:spacing w:val="20"/>
        <w:sz w:val="16"/>
        <w:szCs w:val="16"/>
      </w:rPr>
      <w:t xml:space="preserve">Baza wiedzy </w:t>
    </w:r>
    <w:r>
      <w:rPr>
        <w:spacing w:val="20"/>
        <w:sz w:val="16"/>
        <w:szCs w:val="16"/>
      </w:rPr>
      <w:t>–</w:t>
    </w:r>
    <w:r w:rsidRPr="005C0935">
      <w:rPr>
        <w:spacing w:val="20"/>
        <w:sz w:val="16"/>
        <w:szCs w:val="16"/>
      </w:rPr>
      <w:t xml:space="preserve"> </w:t>
    </w:r>
    <w:proofErr w:type="spellStart"/>
    <w:r w:rsidRPr="005C0935">
      <w:rPr>
        <w:spacing w:val="20"/>
        <w:sz w:val="16"/>
        <w:szCs w:val="16"/>
      </w:rPr>
      <w:t>dobreRODO</w:t>
    </w:r>
    <w:proofErr w:type="spellEnd"/>
    <w:r>
      <w:rPr>
        <w:spacing w:val="20"/>
        <w:sz w:val="16"/>
        <w:szCs w:val="16"/>
      </w:rPr>
      <w:tab/>
    </w:r>
    <w:r>
      <w:rPr>
        <w:spacing w:val="20"/>
        <w:sz w:val="16"/>
        <w:szCs w:val="16"/>
      </w:rPr>
      <w:tab/>
    </w:r>
    <w:r>
      <w:rPr>
        <w:spacing w:val="20"/>
        <w:sz w:val="16"/>
        <w:szCs w:val="16"/>
      </w:rPr>
      <w:tab/>
      <w:t xml:space="preserve">      </w:t>
    </w:r>
    <w:r w:rsidRPr="005C0935">
      <w:rPr>
        <w:caps/>
        <w:color w:val="000000" w:themeColor="text1"/>
        <w:sz w:val="16"/>
        <w:szCs w:val="16"/>
      </w:rPr>
      <w:fldChar w:fldCharType="begin"/>
    </w:r>
    <w:r w:rsidRPr="005C0935">
      <w:rPr>
        <w:caps/>
        <w:color w:val="000000" w:themeColor="text1"/>
        <w:sz w:val="16"/>
        <w:szCs w:val="16"/>
      </w:rPr>
      <w:instrText>PAGE   \* MERGEFORMAT</w:instrText>
    </w:r>
    <w:r w:rsidRPr="005C0935">
      <w:rPr>
        <w:caps/>
        <w:color w:val="000000" w:themeColor="text1"/>
        <w:sz w:val="16"/>
        <w:szCs w:val="16"/>
      </w:rPr>
      <w:fldChar w:fldCharType="separate"/>
    </w:r>
    <w:r w:rsidR="008314A2">
      <w:rPr>
        <w:caps/>
        <w:noProof/>
        <w:color w:val="000000" w:themeColor="text1"/>
        <w:sz w:val="16"/>
        <w:szCs w:val="16"/>
      </w:rPr>
      <w:t>1</w:t>
    </w:r>
    <w:r w:rsidRPr="005C0935">
      <w:rPr>
        <w:caps/>
        <w:color w:val="000000" w:themeColor="text1"/>
        <w:sz w:val="16"/>
        <w:szCs w:val="16"/>
      </w:rPr>
      <w:fldChar w:fldCharType="end"/>
    </w:r>
  </w:p>
  <w:p w14:paraId="23E8094D" w14:textId="77777777" w:rsidR="005C0935" w:rsidRDefault="005C09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582C3" w14:textId="77777777" w:rsidR="00931E02" w:rsidRDefault="00931E02" w:rsidP="005C0935">
      <w:r>
        <w:separator/>
      </w:r>
    </w:p>
  </w:footnote>
  <w:footnote w:type="continuationSeparator" w:id="0">
    <w:p w14:paraId="28BB7BB6" w14:textId="77777777" w:rsidR="00931E02" w:rsidRDefault="00931E02" w:rsidP="005C0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A8087" w14:textId="532EC15F" w:rsidR="005C0935" w:rsidRDefault="000A40BF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3BD476E" wp14:editId="6D2FD030">
          <wp:simplePos x="0" y="0"/>
          <wp:positionH relativeFrom="column">
            <wp:posOffset>4668520</wp:posOffset>
          </wp:positionH>
          <wp:positionV relativeFrom="paragraph">
            <wp:posOffset>-106680</wp:posOffset>
          </wp:positionV>
          <wp:extent cx="1461823" cy="254000"/>
          <wp:effectExtent l="0" t="0" r="508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823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D9D2AB" w14:textId="23C59DBD" w:rsidR="005C0935" w:rsidRDefault="005C0935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142674" wp14:editId="77BEF61A">
              <wp:simplePos x="0" y="0"/>
              <wp:positionH relativeFrom="column">
                <wp:posOffset>5080</wp:posOffset>
              </wp:positionH>
              <wp:positionV relativeFrom="paragraph">
                <wp:posOffset>107950</wp:posOffset>
              </wp:positionV>
              <wp:extent cx="6172200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7FB856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8.5pt" to="486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" strokecolor="black [3213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94"/>
    <w:rsid w:val="000A40BF"/>
    <w:rsid w:val="000F65C2"/>
    <w:rsid w:val="00105996"/>
    <w:rsid w:val="001106CA"/>
    <w:rsid w:val="00146A3A"/>
    <w:rsid w:val="0017251A"/>
    <w:rsid w:val="001B7CBC"/>
    <w:rsid w:val="002141D1"/>
    <w:rsid w:val="0025109B"/>
    <w:rsid w:val="002F4F26"/>
    <w:rsid w:val="002F7A62"/>
    <w:rsid w:val="00322E93"/>
    <w:rsid w:val="00324925"/>
    <w:rsid w:val="003339AB"/>
    <w:rsid w:val="003543CE"/>
    <w:rsid w:val="003A4BEF"/>
    <w:rsid w:val="003A6B23"/>
    <w:rsid w:val="003F60C1"/>
    <w:rsid w:val="0040204A"/>
    <w:rsid w:val="00416B2D"/>
    <w:rsid w:val="004279D3"/>
    <w:rsid w:val="00464961"/>
    <w:rsid w:val="00471E35"/>
    <w:rsid w:val="004724BB"/>
    <w:rsid w:val="004836CA"/>
    <w:rsid w:val="004F38B2"/>
    <w:rsid w:val="004F5851"/>
    <w:rsid w:val="00513A60"/>
    <w:rsid w:val="005C0935"/>
    <w:rsid w:val="005C6506"/>
    <w:rsid w:val="00605332"/>
    <w:rsid w:val="00637D27"/>
    <w:rsid w:val="006527DC"/>
    <w:rsid w:val="006A2091"/>
    <w:rsid w:val="006B6A34"/>
    <w:rsid w:val="006C550B"/>
    <w:rsid w:val="006D4F56"/>
    <w:rsid w:val="006E4E60"/>
    <w:rsid w:val="007330C2"/>
    <w:rsid w:val="00750A7D"/>
    <w:rsid w:val="0075151E"/>
    <w:rsid w:val="007778F7"/>
    <w:rsid w:val="007A4D47"/>
    <w:rsid w:val="007E16F0"/>
    <w:rsid w:val="008314A2"/>
    <w:rsid w:val="00844894"/>
    <w:rsid w:val="00851C4E"/>
    <w:rsid w:val="0085656D"/>
    <w:rsid w:val="00880875"/>
    <w:rsid w:val="00916CD7"/>
    <w:rsid w:val="00922ACF"/>
    <w:rsid w:val="00931E02"/>
    <w:rsid w:val="009575DB"/>
    <w:rsid w:val="00983A5D"/>
    <w:rsid w:val="009F13C2"/>
    <w:rsid w:val="00A12038"/>
    <w:rsid w:val="00A6682F"/>
    <w:rsid w:val="00A871A9"/>
    <w:rsid w:val="00AF0169"/>
    <w:rsid w:val="00B40FF1"/>
    <w:rsid w:val="00BE541A"/>
    <w:rsid w:val="00C71DC2"/>
    <w:rsid w:val="00CA56D2"/>
    <w:rsid w:val="00CE049B"/>
    <w:rsid w:val="00D02650"/>
    <w:rsid w:val="00D36B38"/>
    <w:rsid w:val="00D462B1"/>
    <w:rsid w:val="00D84CE1"/>
    <w:rsid w:val="00D92C2D"/>
    <w:rsid w:val="00DA7A27"/>
    <w:rsid w:val="00DC6C71"/>
    <w:rsid w:val="00E111E7"/>
    <w:rsid w:val="00E11E4E"/>
    <w:rsid w:val="00E30134"/>
    <w:rsid w:val="00E57689"/>
    <w:rsid w:val="00F27A23"/>
    <w:rsid w:val="00F5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E9B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A3A"/>
    <w:pPr>
      <w:spacing w:after="0" w:line="240" w:lineRule="auto"/>
    </w:pPr>
    <w:rPr>
      <w:rFonts w:ascii="Calibri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0FF1"/>
    <w:pPr>
      <w:widowControl w:val="0"/>
      <w:autoSpaceDE w:val="0"/>
      <w:autoSpaceDN w:val="0"/>
      <w:adjustRightInd w:val="0"/>
      <w:outlineLvl w:val="0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40FF1"/>
    <w:pPr>
      <w:widowControl w:val="0"/>
      <w:autoSpaceDE w:val="0"/>
      <w:autoSpaceDN w:val="0"/>
      <w:adjustRightInd w:val="0"/>
      <w:outlineLvl w:val="1"/>
    </w:pPr>
    <w:rPr>
      <w:rFonts w:ascii="Arial" w:eastAsiaTheme="minorEastAsia" w:hAnsi="Arial" w:cs="Arial"/>
      <w:b/>
      <w:bCs/>
      <w:i/>
      <w:iCs/>
      <w:color w:val="00000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40FF1"/>
    <w:pPr>
      <w:widowControl w:val="0"/>
      <w:autoSpaceDE w:val="0"/>
      <w:autoSpaceDN w:val="0"/>
      <w:adjustRightInd w:val="0"/>
      <w:outlineLvl w:val="2"/>
    </w:pPr>
    <w:rPr>
      <w:rFonts w:ascii="Arial" w:eastAsiaTheme="minorEastAsia" w:hAnsi="Arial" w:cs="Arial"/>
      <w:b/>
      <w:bCs/>
      <w:color w:val="00000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09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0935"/>
    <w:rPr>
      <w:rFonts w:ascii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C09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0935"/>
    <w:rPr>
      <w:rFonts w:ascii="Calibri" w:hAnsi="Calibri" w:cs="Calibri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40FF1"/>
    <w:rPr>
      <w:rFonts w:ascii="Arial" w:eastAsiaTheme="minorEastAsia" w:hAnsi="Arial" w:cs="Arial"/>
      <w:b/>
      <w:bCs/>
      <w:color w:val="000000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40FF1"/>
    <w:rPr>
      <w:rFonts w:ascii="Arial" w:eastAsiaTheme="minorEastAsia" w:hAnsi="Arial" w:cs="Arial"/>
      <w:b/>
      <w:bCs/>
      <w:i/>
      <w:iCs/>
      <w:color w:val="000000"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40FF1"/>
    <w:rPr>
      <w:rFonts w:ascii="Arial" w:eastAsiaTheme="minorEastAsia" w:hAnsi="Arial" w:cs="Arial"/>
      <w:b/>
      <w:bCs/>
      <w:color w:val="000000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FF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FF1"/>
    <w:rPr>
      <w:rFonts w:ascii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F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40FF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F13C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F13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A3A"/>
    <w:pPr>
      <w:spacing w:after="0" w:line="240" w:lineRule="auto"/>
    </w:pPr>
    <w:rPr>
      <w:rFonts w:ascii="Calibri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0FF1"/>
    <w:pPr>
      <w:widowControl w:val="0"/>
      <w:autoSpaceDE w:val="0"/>
      <w:autoSpaceDN w:val="0"/>
      <w:adjustRightInd w:val="0"/>
      <w:outlineLvl w:val="0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40FF1"/>
    <w:pPr>
      <w:widowControl w:val="0"/>
      <w:autoSpaceDE w:val="0"/>
      <w:autoSpaceDN w:val="0"/>
      <w:adjustRightInd w:val="0"/>
      <w:outlineLvl w:val="1"/>
    </w:pPr>
    <w:rPr>
      <w:rFonts w:ascii="Arial" w:eastAsiaTheme="minorEastAsia" w:hAnsi="Arial" w:cs="Arial"/>
      <w:b/>
      <w:bCs/>
      <w:i/>
      <w:iCs/>
      <w:color w:val="00000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40FF1"/>
    <w:pPr>
      <w:widowControl w:val="0"/>
      <w:autoSpaceDE w:val="0"/>
      <w:autoSpaceDN w:val="0"/>
      <w:adjustRightInd w:val="0"/>
      <w:outlineLvl w:val="2"/>
    </w:pPr>
    <w:rPr>
      <w:rFonts w:ascii="Arial" w:eastAsiaTheme="minorEastAsia" w:hAnsi="Arial" w:cs="Arial"/>
      <w:b/>
      <w:bCs/>
      <w:color w:val="00000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09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0935"/>
    <w:rPr>
      <w:rFonts w:ascii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C09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0935"/>
    <w:rPr>
      <w:rFonts w:ascii="Calibri" w:hAnsi="Calibri" w:cs="Calibri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40FF1"/>
    <w:rPr>
      <w:rFonts w:ascii="Arial" w:eastAsiaTheme="minorEastAsia" w:hAnsi="Arial" w:cs="Arial"/>
      <w:b/>
      <w:bCs/>
      <w:color w:val="000000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40FF1"/>
    <w:rPr>
      <w:rFonts w:ascii="Arial" w:eastAsiaTheme="minorEastAsia" w:hAnsi="Arial" w:cs="Arial"/>
      <w:b/>
      <w:bCs/>
      <w:i/>
      <w:iCs/>
      <w:color w:val="000000"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40FF1"/>
    <w:rPr>
      <w:rFonts w:ascii="Arial" w:eastAsiaTheme="minorEastAsia" w:hAnsi="Arial" w:cs="Arial"/>
      <w:b/>
      <w:bCs/>
      <w:color w:val="000000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FF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FF1"/>
    <w:rPr>
      <w:rFonts w:ascii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F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40FF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F13C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F13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8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pr.pl/baza-wiedzy/akty-prawne/interaktywny-tekst-gdpr/artykul-4-definicj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dpr.pl/baza-wiedzy/akty-prawne/interaktywny-tekst-gdpr/artykul-28-podmiot-przetwarzaj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0058A-4E12-4B5B-89AD-06A499D2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2115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Armatowski</dc:creator>
  <cp:lastModifiedBy>Sekretariat</cp:lastModifiedBy>
  <cp:revision>2</cp:revision>
  <cp:lastPrinted>2020-02-26T15:38:00Z</cp:lastPrinted>
  <dcterms:created xsi:type="dcterms:W3CDTF">2020-04-15T12:54:00Z</dcterms:created>
  <dcterms:modified xsi:type="dcterms:W3CDTF">2020-04-15T12:54:00Z</dcterms:modified>
</cp:coreProperties>
</file>